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E47B4B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ЈАНУАР-ФЕБРУАР 2021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759F5" w:rsidRDefault="00AB797A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08</w:t>
      </w:r>
      <w:r w:rsidR="00BE13A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01</w:t>
      </w:r>
      <w:r w:rsidR="009F1103">
        <w:rPr>
          <w:rFonts w:ascii="Times New Roman" w:hAnsi="Times New Roman" w:cs="Times New Roman"/>
          <w:b/>
          <w:sz w:val="28"/>
          <w:szCs w:val="28"/>
          <w:lang w:val="sr-Cyrl-RS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9266C5" w:rsidRPr="009266C5" w:rsidRDefault="00AB797A" w:rsidP="009266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6C5"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t xml:space="preserve">Израда 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Европск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ог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развојн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ог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план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а школе за 2021. годину. 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</w:rPr>
        <w:t>Erazmus+</w:t>
      </w:r>
      <w:r w:rsidR="009266C5"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је програм Европске уније који финансира пројекте из области образовања младих и спорта. </w:t>
      </w:r>
    </w:p>
    <w:p w:rsidR="009266C5" w:rsidRPr="009266C5" w:rsidRDefault="009266C5" w:rsidP="0092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Све земље Европске уније, али и многе друге земље из њеног окружења и у целом свету, могу да учествују у 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>Erazmus+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пројектима. 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>Erazmus+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је подељен на три основне компоненте: образовање, млади и спорт, као и посебан део Жан Моне. Компонента образовања се односи на формално, док је компонента младих усмерена на неформално образовање. 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6C5" w:rsidRPr="009266C5" w:rsidRDefault="009266C5" w:rsidP="0092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Пошто програм финансира пројекте који су намењени образовању и раду са младима, у њему могу да учествују: основне школе, средње стручне школе и гимназије, предшколске установе, универзитети и високе школе, школе за образовање одраслих, организације које пружају разне облике стручног образовања и обука, организације цивилног друштва/невладине организације које се баве обукама за младе итд.  Поред тога, свака јавна или приватна институција 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организација која је активна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може и жели да допринесе спровођењу пројекта у некој области образовања и обука – а то могу бити локалне самоуправе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мала и средња предузећа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професионална удружења и слично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може учествовати у 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 xml:space="preserve">Erazmus+ </w:t>
      </w:r>
      <w:r w:rsidRPr="009266C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пројектима</w:t>
      </w:r>
      <w:r w:rsidRPr="009266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66C5" w:rsidRDefault="009266C5" w:rsidP="00926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9266C5">
        <w:rPr>
          <w:rFonts w:ascii="Times New Roman" w:eastAsia="Times New Roman" w:hAnsi="Times New Roman" w:cs="Times New Roman"/>
          <w:sz w:val="28"/>
          <w:szCs w:val="28"/>
        </w:rPr>
        <w:t>Циљ Европског развојног плана је утицај</w:t>
      </w:r>
      <w:r w:rsidRPr="009266C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мобилности и кроз мобилност стеченог искуства </w:t>
      </w:r>
      <w:r w:rsidRPr="009266C5">
        <w:rPr>
          <w:rFonts w:ascii="Times New Roman" w:eastAsia="Times New Roman" w:hAnsi="Times New Roman" w:cs="Times New Roman"/>
          <w:sz w:val="28"/>
          <w:szCs w:val="28"/>
        </w:rPr>
        <w:t>на квалитет наставе и учења</w:t>
      </w:r>
      <w:r w:rsidRPr="009266C5">
        <w:rPr>
          <w:rFonts w:ascii="Times New Roman" w:eastAsia="Times New Roman" w:hAnsi="Times New Roman" w:cs="Times New Roman"/>
          <w:sz w:val="28"/>
          <w:szCs w:val="28"/>
          <w:lang w:val="sr-Cyrl-RS"/>
        </w:rPr>
        <w:t>, и</w:t>
      </w:r>
      <w:r w:rsidRPr="009266C5">
        <w:rPr>
          <w:rFonts w:ascii="Times New Roman" w:eastAsia="Times New Roman" w:hAnsi="Times New Roman" w:cs="Times New Roman"/>
          <w:sz w:val="28"/>
          <w:szCs w:val="28"/>
        </w:rPr>
        <w:t xml:space="preserve"> представља саставни део стратешког развоја институције. </w:t>
      </w:r>
    </w:p>
    <w:p w:rsidR="009266C5" w:rsidRPr="009266C5" w:rsidRDefault="009266C5" w:rsidP="00926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266C5" w:rsidRPr="009266C5" w:rsidRDefault="009266C5" w:rsidP="00926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71CFC64">
            <wp:extent cx="2926080" cy="7499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3A2" w:rsidRPr="009266C5" w:rsidRDefault="00BE13A2" w:rsidP="007D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759F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27.01</w:t>
      </w:r>
      <w:r w:rsidR="007D730F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A87347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7759F5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9F25C3" w:rsidRDefault="009266C5" w:rsidP="009266C5">
      <w:pPr>
        <w:ind w:firstLine="720"/>
        <w:jc w:val="both"/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RS"/>
        </w:rPr>
      </w:pPr>
      <w:r w:rsidRPr="009266C5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Поводом обележавања Светог Саве, Биотехнолошка школа ,,Шуматовац'' организовала је предају славског колача. Пригодна свечаност обављена је уз поштовање епидемиолошких мера. Свим ученицима и запосленима, као и свим пријатељима, сарадницима и грађанима желимо срећан Савиндан!</w:t>
      </w:r>
    </w:p>
    <w:p w:rsidR="009266C5" w:rsidRPr="009266C5" w:rsidRDefault="009266C5" w:rsidP="009266C5">
      <w:pPr>
        <w:ind w:firstLine="720"/>
        <w:jc w:val="both"/>
        <w:rPr>
          <w:rFonts w:ascii="Times New Roman" w:hAnsi="Times New Roman" w:cs="Times New Roman"/>
          <w:b/>
          <w:sz w:val="36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>
            <wp:extent cx="5715000" cy="4286250"/>
            <wp:effectExtent l="0" t="0" r="0" b="0"/>
            <wp:docPr id="2" name="Picture 2" descr="C:\Users\pc\Desktop\142851630_3571906432921904_8869456711025738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42851630_3571906432921904_88694567110257389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C3" w:rsidRDefault="009F25C3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Pr="007D730F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27F8F" w:rsidRDefault="009266C5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01.02.2021.г.</w:t>
      </w:r>
    </w:p>
    <w:p w:rsidR="009266C5" w:rsidRPr="009266C5" w:rsidRDefault="009266C5" w:rsidP="009266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105">
        <w:rPr>
          <w:rFonts w:ascii="Times New Roman" w:eastAsia="Times New Roman" w:hAnsi="Times New Roman" w:cs="Times New Roman"/>
          <w:bCs/>
          <w:sz w:val="28"/>
          <w:szCs w:val="20"/>
          <w:bdr w:val="none" w:sz="0" w:space="0" w:color="auto" w:frame="1"/>
        </w:rPr>
        <w:t>Помоћница министра просвете за дуално образовање и васпитање проф. др Габријела Грујић</w:t>
      </w:r>
      <w:r w:rsidRPr="009266C5">
        <w:rPr>
          <w:rFonts w:ascii="Times New Roman" w:eastAsia="Times New Roman" w:hAnsi="Times New Roman" w:cs="Times New Roman"/>
          <w:sz w:val="28"/>
          <w:szCs w:val="20"/>
        </w:rPr>
        <w:t> одржала је састанак у Нишу и Пироту са директорима средњих стручних школа Нишавског и Пиротског управног округа. Циљ и тема састанка било је унапређење плана уписа за дуалне образовне профиле у школској 2021/2022 години.</w:t>
      </w:r>
    </w:p>
    <w:p w:rsidR="009266C5" w:rsidRPr="009266C5" w:rsidRDefault="009266C5" w:rsidP="00972105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105">
        <w:rPr>
          <w:rFonts w:ascii="Times New Roman" w:eastAsia="Times New Roman" w:hAnsi="Times New Roman" w:cs="Times New Roman"/>
          <w:iCs/>
          <w:sz w:val="28"/>
          <w:szCs w:val="20"/>
          <w:bdr w:val="none" w:sz="0" w:space="0" w:color="auto" w:frame="1"/>
        </w:rPr>
        <w:t>Дуално образовање нуди функционално школовање, а то значи да су млади одмах по завршетку школовања запошљиви. Истовремено они ће моћи да наставе школовање на неком од факултета, о чему тренутно преговарамо. Дуалним образовањем подстиче се критичко промишљање, креативност и иновативност, а запошљавањем младих људи у Србији традиционална српска породица остаје на окупу</w:t>
      </w:r>
      <w:r w:rsidRPr="009266C5">
        <w:rPr>
          <w:rFonts w:ascii="Times New Roman" w:eastAsia="Times New Roman" w:hAnsi="Times New Roman" w:cs="Times New Roman"/>
          <w:sz w:val="28"/>
          <w:szCs w:val="20"/>
        </w:rPr>
        <w:t>“, рекла је Грујићева.</w:t>
      </w:r>
    </w:p>
    <w:p w:rsidR="009266C5" w:rsidRDefault="009266C5" w:rsidP="009266C5">
      <w:pPr>
        <w:jc w:val="both"/>
        <w:rPr>
          <w:rFonts w:ascii="Times New Roman" w:hAnsi="Times New Roman" w:cs="Times New Roman"/>
          <w:sz w:val="40"/>
          <w:szCs w:val="28"/>
          <w:lang w:val="sr-Cyrl-RS"/>
        </w:rPr>
      </w:pPr>
    </w:p>
    <w:p w:rsidR="00972105" w:rsidRDefault="00972105" w:rsidP="0097210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.02.2021.г.</w:t>
      </w:r>
    </w:p>
    <w:p w:rsidR="00972105" w:rsidRDefault="00972105" w:rsidP="009266C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просторијама школе одржан је вебинар на тему Како направити савршену италијанску пицу за ученике образовног профила пекар и наставнике. Предавач је био Данијел Златковић, представник компаније Лесафре, вишеструки победник интернационалног пица такмичења. </w:t>
      </w:r>
    </w:p>
    <w:p w:rsidR="00972105" w:rsidRDefault="00972105" w:rsidP="009266C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2105" w:rsidRDefault="00972105" w:rsidP="009266C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2105" w:rsidRDefault="00972105" w:rsidP="009266C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4067" cy="1790700"/>
            <wp:effectExtent l="0" t="0" r="3810" b="0"/>
            <wp:docPr id="3" name="Picture 3" descr="C:\Users\pc\Desktop\12030361_1659242370985206_299744543722871635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2030361_1659242370985206_2997445437228716359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48" cy="1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600200"/>
            <wp:effectExtent l="0" t="0" r="0" b="0"/>
            <wp:docPr id="4" name="Picture 4" descr="C:\Users\pc\Desktop\250px-Supreme_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250px-Supreme_pizz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05" w:rsidRDefault="00972105" w:rsidP="009266C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2105" w:rsidRDefault="00972105" w:rsidP="009266C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2105" w:rsidRDefault="00972105" w:rsidP="009266C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E3292" w:rsidRDefault="007E3292" w:rsidP="007E329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24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.02.2021.г.</w:t>
      </w:r>
    </w:p>
    <w:p w:rsidR="007E3292" w:rsidRDefault="007E3292" w:rsidP="007E3292">
      <w:pPr>
        <w:jc w:val="both"/>
        <w:rPr>
          <w:rFonts w:ascii="Courier New" w:hAnsi="Courier New" w:cs="Courier New"/>
          <w:color w:val="333333"/>
          <w:sz w:val="18"/>
          <w:szCs w:val="18"/>
          <w:lang w:val="sr-Cyrl-RS"/>
        </w:rPr>
      </w:pPr>
    </w:p>
    <w:p w:rsidR="00972105" w:rsidRPr="007E3292" w:rsidRDefault="007E3292" w:rsidP="007E3292">
      <w:pPr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r-Cyrl-RS"/>
        </w:rPr>
      </w:pPr>
      <w:r w:rsidRPr="007E3292">
        <w:rPr>
          <w:rFonts w:ascii="Times New Roman" w:hAnsi="Times New Roman" w:cs="Times New Roman"/>
          <w:sz w:val="28"/>
          <w:szCs w:val="28"/>
          <w:lang w:val="sr-Cyrl-RS"/>
        </w:rPr>
        <w:t xml:space="preserve">Одржана је </w:t>
      </w:r>
      <w:r w:rsidRPr="007E3292">
        <w:rPr>
          <w:rFonts w:ascii="Times New Roman" w:hAnsi="Times New Roman" w:cs="Times New Roman"/>
          <w:sz w:val="28"/>
          <w:szCs w:val="28"/>
          <w:shd w:val="clear" w:color="auto" w:fill="FFFFFF"/>
        </w:rPr>
        <w:t>акциј</w:t>
      </w:r>
      <w:r w:rsidRPr="007E3292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а</w:t>
      </w:r>
      <w:r w:rsidRPr="007E3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 Биотехнолошке школе "Шуматовац" у Алексинцу,</w:t>
      </w:r>
      <w:r w:rsidRPr="007E3292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 </w:t>
      </w:r>
      <w:r w:rsidRPr="007E3292">
        <w:rPr>
          <w:rFonts w:ascii="Times New Roman" w:hAnsi="Times New Roman" w:cs="Times New Roman"/>
          <w:sz w:val="28"/>
          <w:szCs w:val="18"/>
          <w:shd w:val="clear" w:color="auto" w:fill="FFFFFF"/>
        </w:rPr>
        <w:t>поводом обележавања Међународног дана борбе против вршњачког насиља, 24. фебруара 2021. године, под називом „Дан розих мајицаˮ.</w:t>
      </w:r>
      <w:r w:rsidRPr="007E3292">
        <w:rPr>
          <w:rFonts w:ascii="Times New Roman" w:hAnsi="Times New Roman" w:cs="Times New Roman"/>
          <w:sz w:val="28"/>
          <w:szCs w:val="18"/>
        </w:rPr>
        <w:br/>
      </w:r>
      <w:r w:rsidRPr="007E3292">
        <w:rPr>
          <w:rFonts w:ascii="Times New Roman" w:hAnsi="Times New Roman" w:cs="Times New Roman"/>
          <w:sz w:val="28"/>
          <w:szCs w:val="18"/>
          <w:shd w:val="clear" w:color="auto" w:fill="FFFFFF"/>
        </w:rPr>
        <w:t>Ученици су осмислили школски кутак где су делили флајере и разговарали са ученицима на тему превенције вршњачког насиља. Акција је спроведена под називом Говор мржње у сарадњи са Отвореним клубом из Ниша.</w:t>
      </w:r>
      <w:r w:rsidRPr="007E3292">
        <w:rPr>
          <w:rFonts w:ascii="Times New Roman" w:hAnsi="Times New Roman" w:cs="Times New Roman"/>
          <w:sz w:val="28"/>
          <w:szCs w:val="18"/>
        </w:rPr>
        <w:br/>
      </w:r>
    </w:p>
    <w:p w:rsidR="007E3292" w:rsidRPr="007E3292" w:rsidRDefault="007E3292" w:rsidP="0097210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4991" cy="3476625"/>
            <wp:effectExtent l="0" t="0" r="3175" b="0"/>
            <wp:docPr id="5" name="Picture 5" descr="C:\Users\pc\Desktop\akcija Govor mržn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akcija Govor mržnje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292" w:rsidRPr="007E32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15DAC"/>
    <w:rsid w:val="00027399"/>
    <w:rsid w:val="000631AE"/>
    <w:rsid w:val="0009744F"/>
    <w:rsid w:val="000C665C"/>
    <w:rsid w:val="0011778A"/>
    <w:rsid w:val="00134D06"/>
    <w:rsid w:val="00146334"/>
    <w:rsid w:val="0015236F"/>
    <w:rsid w:val="002576F8"/>
    <w:rsid w:val="0027433D"/>
    <w:rsid w:val="002A3E9C"/>
    <w:rsid w:val="003628EA"/>
    <w:rsid w:val="003B226E"/>
    <w:rsid w:val="00431966"/>
    <w:rsid w:val="00454C5A"/>
    <w:rsid w:val="004D6FA3"/>
    <w:rsid w:val="004F5146"/>
    <w:rsid w:val="00555DCE"/>
    <w:rsid w:val="00572C70"/>
    <w:rsid w:val="005A7BC1"/>
    <w:rsid w:val="005B2A95"/>
    <w:rsid w:val="005B56DA"/>
    <w:rsid w:val="00601FC6"/>
    <w:rsid w:val="006B3689"/>
    <w:rsid w:val="006D302E"/>
    <w:rsid w:val="00725F09"/>
    <w:rsid w:val="007507A4"/>
    <w:rsid w:val="007759F5"/>
    <w:rsid w:val="007908A0"/>
    <w:rsid w:val="007A627A"/>
    <w:rsid w:val="007D730F"/>
    <w:rsid w:val="007E3292"/>
    <w:rsid w:val="008010B6"/>
    <w:rsid w:val="00824DA6"/>
    <w:rsid w:val="008F485B"/>
    <w:rsid w:val="00925CC4"/>
    <w:rsid w:val="009266C5"/>
    <w:rsid w:val="009300B2"/>
    <w:rsid w:val="009505AD"/>
    <w:rsid w:val="00972105"/>
    <w:rsid w:val="00983B3C"/>
    <w:rsid w:val="009F1103"/>
    <w:rsid w:val="009F25C3"/>
    <w:rsid w:val="00A0183D"/>
    <w:rsid w:val="00A40EA5"/>
    <w:rsid w:val="00A7421B"/>
    <w:rsid w:val="00A87347"/>
    <w:rsid w:val="00AB797A"/>
    <w:rsid w:val="00B96459"/>
    <w:rsid w:val="00B97588"/>
    <w:rsid w:val="00BA5E87"/>
    <w:rsid w:val="00BE13A2"/>
    <w:rsid w:val="00C229BE"/>
    <w:rsid w:val="00C26092"/>
    <w:rsid w:val="00C831F8"/>
    <w:rsid w:val="00CC4B32"/>
    <w:rsid w:val="00CC5CF9"/>
    <w:rsid w:val="00CF012C"/>
    <w:rsid w:val="00D65EEB"/>
    <w:rsid w:val="00D71AF3"/>
    <w:rsid w:val="00D930B1"/>
    <w:rsid w:val="00DC3A2A"/>
    <w:rsid w:val="00DC5C59"/>
    <w:rsid w:val="00E17BD6"/>
    <w:rsid w:val="00E27F8F"/>
    <w:rsid w:val="00E47B4B"/>
    <w:rsid w:val="00F170F1"/>
    <w:rsid w:val="00F67889"/>
    <w:rsid w:val="00F70F8C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27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162800330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62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55446548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1438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92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408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7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4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81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37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33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4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34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783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981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01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864615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4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9742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13807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30C1-510F-496B-BB5B-CAADA6FC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cp:lastPrinted>2019-11-12T17:28:00Z</cp:lastPrinted>
  <dcterms:created xsi:type="dcterms:W3CDTF">2019-01-20T09:08:00Z</dcterms:created>
  <dcterms:modified xsi:type="dcterms:W3CDTF">2021-03-12T08:05:00Z</dcterms:modified>
</cp:coreProperties>
</file>